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75" w:rsidRPr="007F7775" w:rsidRDefault="007F7775" w:rsidP="007F77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75">
        <w:rPr>
          <w:rFonts w:ascii="Times New Roman" w:eastAsia="Times New Roman" w:hAnsi="Times New Roman" w:cs="Times New Roman"/>
          <w:sz w:val="27"/>
          <w:szCs w:val="27"/>
          <w:lang w:eastAsia="ru-RU"/>
        </w:rPr>
        <w:t>1. Дроконов А.М., Дроконов А.Е. Совершенствование регулирующих диафрагм паровых турбин»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Вестник Брянского государственного технического университета. - 2015. - № 2. - С. </w:t>
      </w:r>
      <w:r w:rsidR="001F30A0">
        <w:rPr>
          <w:rFonts w:ascii="Times New Roman" w:eastAsia="Times New Roman" w:hAnsi="Times New Roman" w:cs="Times New Roman"/>
          <w:sz w:val="27"/>
          <w:szCs w:val="27"/>
          <w:lang w:eastAsia="ru-RU"/>
        </w:rPr>
        <w:t>26-31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03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ретрагировать с 10.07.2019.</w:t>
      </w:r>
    </w:p>
    <w:p w:rsidR="007F7775" w:rsidRPr="007F7775" w:rsidRDefault="007F7775" w:rsidP="007F77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75">
        <w:rPr>
          <w:rFonts w:ascii="Times New Roman" w:eastAsia="Times New Roman" w:hAnsi="Times New Roman" w:cs="Times New Roman"/>
          <w:sz w:val="27"/>
          <w:szCs w:val="27"/>
          <w:lang w:eastAsia="ru-RU"/>
        </w:rPr>
        <w:t>2. Рытов М.Ю., Лексиков Е.В., Ковалев П.А. Использование нечеткого когнитивного моделирования для проведения аудита информационной безопасности информационных порталов региональных органов исполнительной власти</w:t>
      </w:r>
      <w:r w:rsidR="001F3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Вестник Брянского государственного технического университета. - 2016. - </w:t>
      </w:r>
      <w:r w:rsidRPr="007F7775">
        <w:rPr>
          <w:rFonts w:ascii="Times New Roman" w:eastAsia="Times New Roman" w:hAnsi="Times New Roman" w:cs="Times New Roman"/>
          <w:sz w:val="27"/>
          <w:szCs w:val="27"/>
          <w:lang w:eastAsia="ru-RU"/>
        </w:rPr>
        <w:t>№2</w:t>
      </w:r>
      <w:r w:rsidR="001F3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С. 167-174. </w:t>
      </w:r>
      <w:r w:rsidR="001F30A0" w:rsidRPr="00703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ретрагировать с 10.07.2019.</w:t>
      </w:r>
    </w:p>
    <w:p w:rsidR="007F7775" w:rsidRPr="007F7775" w:rsidRDefault="001F30A0" w:rsidP="00296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7F7775" w:rsidRPr="007F7775">
        <w:rPr>
          <w:rFonts w:ascii="Times New Roman" w:eastAsia="Times New Roman" w:hAnsi="Times New Roman" w:cs="Times New Roman"/>
          <w:sz w:val="27"/>
          <w:szCs w:val="27"/>
          <w:lang w:eastAsia="ru-RU"/>
        </w:rPr>
        <w:t>Съянов С.Ю. Теоретическое определение параметров качества поверхностного слоя деталей, износа электрода-инструмента и производительности процесса при электроэрозионной обработке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Вестник Брянского государственного технического университета. - 2016. - № 1. - С. 67-73. - </w:t>
      </w:r>
      <w:proofErr w:type="spellStart"/>
      <w:r w:rsidRPr="00703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ретрагировать</w:t>
      </w:r>
      <w:proofErr w:type="spellEnd"/>
      <w:r w:rsidRPr="00703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10.07.2019.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4. Дмитриевский Е.В. Исследование влияния на мощность роторного двигателя геометрических и регулировочных параметров // Вестник Брянского государственного технического университета. - 2015. - №1. - С. 10-13. 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15.10.2019.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5. Горленко О.А., Мирошников В.В.,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Борбаць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Н.М. Менеджмент качества конструкторско-технологической подготовки производства машиностроительной продукции на основе комплексного FMEA-анализа. - // Вестник Брянского государственного технического университета. - 2016. - №1. - С. 178-187. 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15.10.2019.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2966D7">
        <w:rPr>
          <w:rFonts w:ascii="Times New Roman" w:hAnsi="Times New Roman" w:cs="Times New Roman"/>
          <w:sz w:val="27"/>
          <w:szCs w:val="27"/>
        </w:rPr>
        <w:t xml:space="preserve">6. Болдырев Д.А. Влияние фракционного состава модификатора на его усвоение расплавом чугуна с учётом кинетики процесса растворения - // Вестник Брянского государственного технического университета. - 2016. - №1. - С. 28-33. 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15.10.2019.</w:t>
      </w:r>
    </w:p>
    <w:bookmarkEnd w:id="0"/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Серебреmшкова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А.Г., Козлова М.А., Харина O.П. Программно-аппаратная реализация определения оптимальной скорости резания при обработке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труднообрабатьmаемых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материалов// Вестник Брянского государственного технического университета. - 2016. - №2(50). -С. 222-231.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8. Горленко О.А., Сафонов А.Л. Применение интерфейса прикладного программирования САD-систем на примере модуля оптимизации САПР КОМПАС-3D // Вестник Брянского государственного технического университета. -2010. - № 1(25). -С. 64-70.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9. Романова   Н.В.,   Морозова   А.В.   Стратегия   обеспечения   достойного   труда   в Ростовской области до 2030 года: концептуальный аспект // Вестник </w:t>
      </w:r>
      <w:r w:rsidRPr="002966D7">
        <w:rPr>
          <w:rFonts w:ascii="Times New Roman" w:hAnsi="Times New Roman" w:cs="Times New Roman"/>
          <w:sz w:val="27"/>
          <w:szCs w:val="27"/>
        </w:rPr>
        <w:lastRenderedPageBreak/>
        <w:t xml:space="preserve">Брянского государственного технического университета. -2017. - № 3(56). -С. 133-142.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10. Медведев Д.М.,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Хандожко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В.А. Автоматизированное технологическое обеспечение контактной жесткости шлифованных поверхностей деталей машин и их стыков// Вестник Брянского государственного технического университета. -2015. - № 2(46). -С. 40-49.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11.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Кропотов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Ю.А., Белов А.А., Проскуряков А.Ю. Обработка и прогнозирование временных рядов в цифровых системах телекоммуникаций и информационных системах управления// //Вестник Брянского государственного технического университета. -2017. № 4(57). -С. 65-74. (автор, с которым вела переписку редакция, умер);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12. Куликов М.Ю., Ларионов М.А., Гусев Д.В. Исследование взаимосвязи шероховатости поверхности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прототипированных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образцов с условиями их базирования при изготовлении// // Вестник Брянского государственного технического университета. -2016. - № 2(50). -С.108-111.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13. Рытов М.Ю.,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Мегаев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К.А. Имитационная модель обмена данными в среде корпоративного портала с агрегированным трафиком // //Вестник Брянского государственного технического университета. -2013. - № 4(40). -С.129-133.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14.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Крахмалев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О.Н.,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Петрешин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Д.И.,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Крахмалев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Г.Н., Пименов А.Ю. Математические модели для калибровки центра инструмента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промьппленных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роботов//// Вестник Брянского государственного технического университета. -2017. - № 1(54). - С.44-</w:t>
      </w:r>
      <w:proofErr w:type="gramStart"/>
      <w:r w:rsidRPr="002966D7">
        <w:rPr>
          <w:rFonts w:ascii="Times New Roman" w:hAnsi="Times New Roman" w:cs="Times New Roman"/>
          <w:sz w:val="27"/>
          <w:szCs w:val="27"/>
        </w:rPr>
        <w:t>49.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>-</w:t>
      </w:r>
      <w:proofErr w:type="gram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15.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Лозбинев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Ф.Ю., Колесник Е.В., Гамов А.А. Элементная и структурная надежность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мультисервисной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корпоративной сети связи // //Вестник Брянского государственного технического университета. - 2016. - № 4(52). - С.223-229. (эл. адрес автора, с которым велась переписка, не идентифицируется в сети Интернет; на письмо редакции не ответили</w:t>
      </w:r>
      <w:proofErr w:type="gramStart"/>
      <w:r w:rsidRPr="002966D7">
        <w:rPr>
          <w:rFonts w:ascii="Times New Roman" w:hAnsi="Times New Roman" w:cs="Times New Roman"/>
          <w:sz w:val="27"/>
          <w:szCs w:val="27"/>
        </w:rPr>
        <w:t>).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>-</w:t>
      </w:r>
      <w:proofErr w:type="gram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16. Рытов М.Ю.,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Мегаев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К.А. Алгоритм управления трафиком в среде корпоративного портала //Вестник Брянского государственного технического университета. - 2014. - № 1(41). - 87-93.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17. Тихомиров В.П., Воробьев В.И.,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Измеров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М.А., Стрекалов Н.Н., Пугачев А.А. Уменьшение теплового сопротивления между корпусом силового полупроводникового прибора и его радиатором //Вестник Брянского </w:t>
      </w:r>
      <w:r w:rsidRPr="002966D7">
        <w:rPr>
          <w:rFonts w:ascii="Times New Roman" w:hAnsi="Times New Roman" w:cs="Times New Roman"/>
          <w:sz w:val="27"/>
          <w:szCs w:val="27"/>
        </w:rPr>
        <w:lastRenderedPageBreak/>
        <w:t>государственного технического университета. -2017. - № 2(55). - С.104-112.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2966D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18. Горленко О.А., Ерохин А.Н.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Повьппение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износостойкости поверхностей сферических подшипников скольжения //Вестник Брянского государственного технического университета. - 2016. - № 4(52). - С.15-21. 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p w:rsidR="00690097" w:rsidRPr="002966D7" w:rsidRDefault="002966D7" w:rsidP="002966D7">
      <w:pPr>
        <w:jc w:val="both"/>
        <w:rPr>
          <w:rFonts w:ascii="Times New Roman" w:hAnsi="Times New Roman" w:cs="Times New Roman"/>
          <w:sz w:val="27"/>
          <w:szCs w:val="27"/>
        </w:rPr>
      </w:pPr>
      <w:r w:rsidRPr="002966D7">
        <w:rPr>
          <w:rFonts w:ascii="Times New Roman" w:hAnsi="Times New Roman" w:cs="Times New Roman"/>
          <w:sz w:val="27"/>
          <w:szCs w:val="27"/>
        </w:rPr>
        <w:t xml:space="preserve">19.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ПахомоваС.А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., Шевченко С.Ю.,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Манаев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О.И. Современные подходы к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вьmолнению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966D7">
        <w:rPr>
          <w:rFonts w:ascii="Times New Roman" w:hAnsi="Times New Roman" w:cs="Times New Roman"/>
          <w:sz w:val="27"/>
          <w:szCs w:val="27"/>
        </w:rPr>
        <w:t>вьшускной</w:t>
      </w:r>
      <w:proofErr w:type="spellEnd"/>
      <w:r w:rsidRPr="002966D7">
        <w:rPr>
          <w:rFonts w:ascii="Times New Roman" w:hAnsi="Times New Roman" w:cs="Times New Roman"/>
          <w:sz w:val="27"/>
          <w:szCs w:val="27"/>
        </w:rPr>
        <w:t xml:space="preserve"> квалификационной работы магистра //Вестник Брянского государственного технического университета. -2017. - № 2(55). - С. 250-</w:t>
      </w:r>
      <w:proofErr w:type="gramStart"/>
      <w:r w:rsidRPr="002966D7">
        <w:rPr>
          <w:rFonts w:ascii="Times New Roman" w:hAnsi="Times New Roman" w:cs="Times New Roman"/>
          <w:sz w:val="27"/>
          <w:szCs w:val="27"/>
        </w:rPr>
        <w:t>255.</w:t>
      </w:r>
      <w:r w:rsidRPr="002966D7">
        <w:rPr>
          <w:rFonts w:ascii="Times New Roman" w:hAnsi="Times New Roman" w:cs="Times New Roman"/>
          <w:b/>
          <w:bCs/>
          <w:sz w:val="27"/>
          <w:szCs w:val="27"/>
        </w:rPr>
        <w:t>-</w:t>
      </w:r>
      <w:proofErr w:type="gram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66D7">
        <w:rPr>
          <w:rFonts w:ascii="Times New Roman" w:hAnsi="Times New Roman" w:cs="Times New Roman"/>
          <w:b/>
          <w:bCs/>
          <w:sz w:val="27"/>
          <w:szCs w:val="27"/>
        </w:rPr>
        <w:t>ретрагировать</w:t>
      </w:r>
      <w:proofErr w:type="spellEnd"/>
      <w:r w:rsidRPr="002966D7">
        <w:rPr>
          <w:rFonts w:ascii="Times New Roman" w:hAnsi="Times New Roman" w:cs="Times New Roman"/>
          <w:b/>
          <w:bCs/>
          <w:sz w:val="27"/>
          <w:szCs w:val="27"/>
        </w:rPr>
        <w:t xml:space="preserve"> с 28.04.2022.</w:t>
      </w:r>
    </w:p>
    <w:sectPr w:rsidR="00690097" w:rsidRPr="002966D7" w:rsidSect="00C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AD"/>
    <w:rsid w:val="001F30A0"/>
    <w:rsid w:val="002966D7"/>
    <w:rsid w:val="003222AD"/>
    <w:rsid w:val="003A5516"/>
    <w:rsid w:val="00546A3A"/>
    <w:rsid w:val="00690097"/>
    <w:rsid w:val="007035C4"/>
    <w:rsid w:val="00705A88"/>
    <w:rsid w:val="007F7775"/>
    <w:rsid w:val="008E2AEA"/>
    <w:rsid w:val="00BA1F0A"/>
    <w:rsid w:val="00CA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FD0"/>
  <w15:docId w15:val="{CDC08B7E-74CE-4E64-B72C-C792A00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2019-07-30T08:58:00Z</dcterms:created>
  <dcterms:modified xsi:type="dcterms:W3CDTF">2022-06-21T10:43:00Z</dcterms:modified>
</cp:coreProperties>
</file>